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833" w:rsidRDefault="00A10833" w:rsidP="00A108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Протокол </w:t>
      </w:r>
      <w:r>
        <w:rPr>
          <w:rFonts w:ascii="Times New Roman" w:hAnsi="Times New Roman"/>
          <w:b/>
          <w:sz w:val="26"/>
          <w:szCs w:val="26"/>
          <w:lang w:val="uk-UA"/>
        </w:rPr>
        <w:br/>
        <w:t>засідання Вченої ради Комунального закладу Львівської обласної ради</w:t>
      </w:r>
    </w:p>
    <w:p w:rsidR="00A10833" w:rsidRDefault="00A10833" w:rsidP="00A108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uk-UA"/>
        </w:rPr>
        <w:t>«Львівський обласний інститут післядипломної педагогічної освіти»</w:t>
      </w:r>
    </w:p>
    <w:p w:rsidR="00A10833" w:rsidRDefault="00A10833" w:rsidP="00A108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A10833" w:rsidRDefault="00A10833" w:rsidP="00A10833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27.03.2023                                      м. Львів                                                    № 2</w:t>
      </w:r>
    </w:p>
    <w:p w:rsidR="00A10833" w:rsidRDefault="00A10833" w:rsidP="00A10833">
      <w:pPr>
        <w:spacing w:after="0" w:line="240" w:lineRule="auto"/>
        <w:ind w:left="-567" w:firstLine="567"/>
        <w:rPr>
          <w:rFonts w:ascii="Times New Roman" w:hAnsi="Times New Roman"/>
          <w:b/>
          <w:sz w:val="26"/>
          <w:szCs w:val="26"/>
          <w:lang w:val="uk-UA"/>
        </w:rPr>
      </w:pPr>
    </w:p>
    <w:p w:rsidR="00A10833" w:rsidRDefault="00A10833" w:rsidP="00A10833">
      <w:pPr>
        <w:spacing w:after="0" w:line="240" w:lineRule="auto"/>
        <w:ind w:left="-567" w:firstLine="567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Присутні: </w:t>
      </w:r>
      <w:r>
        <w:rPr>
          <w:rFonts w:ascii="Times New Roman" w:hAnsi="Times New Roman"/>
          <w:sz w:val="26"/>
          <w:szCs w:val="26"/>
          <w:lang w:val="uk-UA"/>
        </w:rPr>
        <w:t>22 члени Вченої ради (додаток 1).</w:t>
      </w:r>
    </w:p>
    <w:p w:rsidR="00A10833" w:rsidRDefault="00A10833" w:rsidP="00A10833">
      <w:pPr>
        <w:spacing w:line="240" w:lineRule="auto"/>
        <w:ind w:left="-567" w:firstLine="567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Голова: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Танчин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Ігор Зіновійович, заступник директора інституту.</w:t>
      </w:r>
    </w:p>
    <w:p w:rsidR="00A10833" w:rsidRDefault="00A10833" w:rsidP="00A10833">
      <w:pPr>
        <w:spacing w:line="240" w:lineRule="auto"/>
        <w:ind w:left="-567" w:firstLine="567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Секретар: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Дільна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Оксана Андріївна, старша викладачка кафедри гуманітарної освіти.</w:t>
      </w:r>
    </w:p>
    <w:p w:rsidR="00A10833" w:rsidRDefault="00A10833" w:rsidP="00A10833">
      <w:pPr>
        <w:spacing w:line="240" w:lineRule="auto"/>
        <w:ind w:left="-567" w:firstLine="567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Голова повідомив про відкриття засідання Вченої ради, оголосив про порядок денний. </w:t>
      </w:r>
    </w:p>
    <w:p w:rsidR="00A10833" w:rsidRDefault="00A10833" w:rsidP="00A10833">
      <w:pPr>
        <w:spacing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uk-UA"/>
        </w:rPr>
        <w:t>На голосування ставиться питання про затвердження порядку денного.</w:t>
      </w:r>
    </w:p>
    <w:p w:rsidR="00A10833" w:rsidRDefault="00A10833" w:rsidP="00A10833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ru-RU"/>
        </w:rPr>
        <w:br/>
      </w:r>
      <w:r>
        <w:rPr>
          <w:rFonts w:ascii="Times New Roman" w:hAnsi="Times New Roman"/>
          <w:sz w:val="26"/>
          <w:szCs w:val="26"/>
          <w:lang w:val="uk-UA"/>
        </w:rPr>
        <w:t>«За» - 22</w:t>
      </w:r>
    </w:p>
    <w:p w:rsidR="00A10833" w:rsidRDefault="00A10833" w:rsidP="00A10833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«Проти» - 0</w:t>
      </w:r>
    </w:p>
    <w:p w:rsidR="00A10833" w:rsidRDefault="00A10833" w:rsidP="00A10833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«Утримався» - 0</w:t>
      </w:r>
    </w:p>
    <w:p w:rsidR="00A10833" w:rsidRPr="00383496" w:rsidRDefault="00A10833" w:rsidP="00A10833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«Не голосували» - 0</w:t>
      </w:r>
    </w:p>
    <w:p w:rsidR="00D1325C" w:rsidRDefault="00D1325C"/>
    <w:p w:rsidR="00A10833" w:rsidRDefault="00A10833" w:rsidP="00A10833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bCs/>
          <w:color w:val="000000"/>
          <w:sz w:val="26"/>
          <w:szCs w:val="26"/>
          <w:lang w:val="uk-UA" w:eastAsia="uk-UA"/>
        </w:rPr>
      </w:pPr>
      <w:r w:rsidRPr="003942AA">
        <w:rPr>
          <w:rFonts w:ascii="Times New Roman" w:hAnsi="Times New Roman"/>
          <w:b/>
          <w:bCs/>
          <w:color w:val="000000"/>
          <w:sz w:val="26"/>
          <w:szCs w:val="26"/>
          <w:lang w:val="uk-UA" w:eastAsia="uk-UA"/>
        </w:rPr>
        <w:t>Про вибори нового складу Вченої ради</w:t>
      </w:r>
      <w:r>
        <w:rPr>
          <w:rFonts w:ascii="Times New Roman" w:hAnsi="Times New Roman"/>
          <w:b/>
          <w:bCs/>
          <w:color w:val="000000"/>
          <w:sz w:val="26"/>
          <w:szCs w:val="26"/>
          <w:lang w:val="uk-UA" w:eastAsia="uk-UA"/>
        </w:rPr>
        <w:t>.</w:t>
      </w:r>
    </w:p>
    <w:p w:rsidR="00A10833" w:rsidRDefault="00A10833" w:rsidP="00A10833">
      <w:pPr>
        <w:pStyle w:val="a3"/>
        <w:jc w:val="both"/>
        <w:rPr>
          <w:rFonts w:ascii="Times New Roman" w:hAnsi="Times New Roman"/>
          <w:bCs/>
          <w:color w:val="000000"/>
          <w:sz w:val="26"/>
          <w:szCs w:val="26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uk-UA" w:eastAsia="uk-UA"/>
        </w:rPr>
        <w:t xml:space="preserve">СЛУХАЛИ: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  <w:lang w:val="uk-UA" w:eastAsia="uk-UA"/>
        </w:rPr>
        <w:t>Кацюбу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  <w:lang w:val="uk-UA" w:eastAsia="uk-UA"/>
        </w:rPr>
        <w:t xml:space="preserve"> М.Р., заступника директора інституту, який повідомив про вибори до Вченої ради та ознайомив членів Вченої ради з принципами формування Вченої ради і процедурою виборів. Повідомив, що кафедри до 4 травня мають подати кандидатури. Запропонував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  <w:lang w:val="uk-UA" w:eastAsia="uk-UA"/>
        </w:rPr>
        <w:t>внести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  <w:lang w:val="uk-UA" w:eastAsia="uk-UA"/>
        </w:rPr>
        <w:t xml:space="preserve"> зміни до пункту 2.1. Положення про Вчену раду.</w:t>
      </w:r>
    </w:p>
    <w:p w:rsidR="00A10833" w:rsidRDefault="00A10833" w:rsidP="00A10833">
      <w:pPr>
        <w:pStyle w:val="a3"/>
        <w:jc w:val="both"/>
        <w:rPr>
          <w:rFonts w:ascii="Times New Roman" w:hAnsi="Times New Roman"/>
          <w:bCs/>
          <w:color w:val="000000"/>
          <w:sz w:val="26"/>
          <w:szCs w:val="26"/>
          <w:lang w:val="uk-UA" w:eastAsia="uk-UA"/>
        </w:rPr>
      </w:pPr>
    </w:p>
    <w:p w:rsidR="00A10833" w:rsidRPr="004B31F2" w:rsidRDefault="00A10833" w:rsidP="00A10833">
      <w:pPr>
        <w:pStyle w:val="a3"/>
        <w:jc w:val="both"/>
        <w:rPr>
          <w:rFonts w:ascii="Times New Roman" w:hAnsi="Times New Roman"/>
          <w:bCs/>
          <w:color w:val="000000"/>
          <w:sz w:val="26"/>
          <w:szCs w:val="26"/>
          <w:lang w:val="uk-UA" w:eastAsia="uk-UA"/>
        </w:rPr>
      </w:pPr>
      <w:r>
        <w:rPr>
          <w:rFonts w:ascii="Times New Roman" w:hAnsi="Times New Roman"/>
          <w:bCs/>
          <w:color w:val="000000"/>
          <w:sz w:val="26"/>
          <w:szCs w:val="26"/>
          <w:lang w:val="uk-UA" w:eastAsia="uk-UA"/>
        </w:rPr>
        <w:t>На голосування ставиться питання про внесення змін до пункту 2.1. Положення про Вчену раду.</w:t>
      </w:r>
    </w:p>
    <w:p w:rsidR="00A10833" w:rsidRDefault="00A10833" w:rsidP="00A10833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«За» - 22</w:t>
      </w:r>
    </w:p>
    <w:p w:rsidR="00A10833" w:rsidRDefault="00A10833" w:rsidP="00A10833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«Проти» - 0</w:t>
      </w:r>
    </w:p>
    <w:p w:rsidR="00A10833" w:rsidRDefault="00A10833" w:rsidP="00A10833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«Утримався» - 0</w:t>
      </w:r>
    </w:p>
    <w:p w:rsidR="00A10833" w:rsidRDefault="00A10833" w:rsidP="00A10833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«Не голосували» - 0</w:t>
      </w:r>
    </w:p>
    <w:p w:rsidR="00A10833" w:rsidRDefault="00A10833" w:rsidP="00A10833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</w:p>
    <w:p w:rsidR="00A10833" w:rsidRDefault="00A10833" w:rsidP="00A10833">
      <w:pPr>
        <w:jc w:val="both"/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ВИРІШИЛИ: </w:t>
      </w:r>
      <w:proofErr w:type="spellStart"/>
      <w:r w:rsidRPr="004B31F2">
        <w:rPr>
          <w:rFonts w:ascii="Times New Roman" w:hAnsi="Times New Roman"/>
          <w:sz w:val="26"/>
          <w:szCs w:val="26"/>
          <w:lang w:val="uk-UA"/>
        </w:rPr>
        <w:t>внести</w:t>
      </w:r>
      <w:proofErr w:type="spellEnd"/>
      <w:r w:rsidRPr="004B31F2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4B31F2">
        <w:rPr>
          <w:rFonts w:ascii="Times New Roman" w:hAnsi="Times New Roman"/>
          <w:sz w:val="26"/>
          <w:szCs w:val="26"/>
          <w:lang w:val="uk-UA"/>
        </w:rPr>
        <w:t>зімни</w:t>
      </w:r>
      <w:proofErr w:type="spellEnd"/>
      <w:r w:rsidRPr="004B31F2">
        <w:rPr>
          <w:rFonts w:ascii="Times New Roman" w:hAnsi="Times New Roman"/>
          <w:sz w:val="26"/>
          <w:szCs w:val="26"/>
          <w:lang w:val="uk-UA"/>
        </w:rPr>
        <w:t xml:space="preserve"> до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  <w:lang w:val="uk-UA" w:eastAsia="uk-UA"/>
        </w:rPr>
        <w:t xml:space="preserve">пункту 2.1. Положення про вчену раду і викласти його в такій редакції: «До складу Вченої ради інституту входять за посадами: директор, заступники директора, головний бухгалтер, голова первинної профспілкової організації працівників Інституту, а також виборні представники, які представляють науково-педагогічних та педагогічних працівників і яких обирають із завідувачів кафедр, професорів, докторів філософії, докторів наук – по два від кафедри; виборні представники, які представляють інших науково-педагогічних </w:t>
      </w:r>
      <w:r>
        <w:rPr>
          <w:rFonts w:ascii="Times New Roman" w:hAnsi="Times New Roman"/>
          <w:bCs/>
          <w:color w:val="000000"/>
          <w:sz w:val="26"/>
          <w:szCs w:val="26"/>
          <w:lang w:val="uk-UA" w:eastAsia="uk-UA"/>
        </w:rPr>
        <w:lastRenderedPageBreak/>
        <w:t xml:space="preserve">працівників кафедр – по одному від кафедри; виборні представники із завідувачів кабінетів (центрів) та методистів – 2 особи; виборні представники слухачів (представники від ЦПРПП, ЗОП та інші) – 3 особи. При цьому, не менше як 75 % складу Вченої ради Інституту становлять науково-педагогічні працівники Інституту; не менше як 10% від 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6"/>
          <w:szCs w:val="26"/>
          <w:lang w:val="uk-UA" w:eastAsia="uk-UA"/>
        </w:rPr>
        <w:t>її загального складу – виборні представники педагогічних працівників. За рішенням Вченої ради Інституту до її складу також можуть входити представники департаменту освіти і науки Львівської обласної державної адміністрації».</w:t>
      </w:r>
    </w:p>
    <w:sectPr w:rsidR="00A108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F43CE"/>
    <w:multiLevelType w:val="hybridMultilevel"/>
    <w:tmpl w:val="567C5D9E"/>
    <w:lvl w:ilvl="0" w:tplc="87369A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CB70435"/>
    <w:multiLevelType w:val="hybridMultilevel"/>
    <w:tmpl w:val="8892E7C0"/>
    <w:lvl w:ilvl="0" w:tplc="2826C78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D8"/>
    <w:rsid w:val="00522AD8"/>
    <w:rsid w:val="00A10833"/>
    <w:rsid w:val="00D1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93439"/>
  <w15:chartTrackingRefBased/>
  <w15:docId w15:val="{40D71318-663F-4767-8113-60ED869B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83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083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інтервалів Знак"/>
    <w:link w:val="a3"/>
    <w:uiPriority w:val="1"/>
    <w:rsid w:val="00A1083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2023-10-01T13:58:00Z</dcterms:created>
  <dcterms:modified xsi:type="dcterms:W3CDTF">2023-10-01T13:59:00Z</dcterms:modified>
</cp:coreProperties>
</file>