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61957" w:rsidRDefault="00361957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9C23D4" w:rsidRPr="004D279B" w:rsidRDefault="009C23D4" w:rsidP="009C23D4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9C23D4" w:rsidRDefault="009C23D4" w:rsidP="009C23D4">
      <w:pPr>
        <w:pStyle w:val="a4"/>
        <w:numPr>
          <w:ilvl w:val="0"/>
          <w:numId w:val="6"/>
        </w:numPr>
        <w:spacing w:after="0" w:line="288" w:lineRule="auto"/>
        <w:ind w:left="709"/>
        <w:rPr>
          <w:rFonts w:ascii="Times New Roman" w:hAnsi="Times New Roman"/>
          <w:b/>
          <w:sz w:val="26"/>
          <w:szCs w:val="26"/>
          <w:lang w:val="uk-UA"/>
        </w:rPr>
      </w:pPr>
      <w:r w:rsidRPr="00C27C68">
        <w:rPr>
          <w:rFonts w:ascii="Times New Roman" w:hAnsi="Times New Roman"/>
          <w:b/>
          <w:sz w:val="26"/>
          <w:szCs w:val="26"/>
          <w:lang w:val="uk-UA"/>
        </w:rPr>
        <w:t xml:space="preserve">Про введення до складу вченої ради </w:t>
      </w:r>
      <w:proofErr w:type="spellStart"/>
      <w:r w:rsidRPr="00C27C68">
        <w:rPr>
          <w:rFonts w:ascii="Times New Roman" w:hAnsi="Times New Roman"/>
          <w:b/>
          <w:sz w:val="26"/>
          <w:szCs w:val="26"/>
          <w:lang w:val="uk-UA"/>
        </w:rPr>
        <w:t>Лоїк</w:t>
      </w:r>
      <w:proofErr w:type="spellEnd"/>
      <w:r w:rsidRPr="00C27C68">
        <w:rPr>
          <w:rFonts w:ascii="Times New Roman" w:hAnsi="Times New Roman"/>
          <w:b/>
          <w:sz w:val="26"/>
          <w:szCs w:val="26"/>
          <w:lang w:val="uk-UA"/>
        </w:rPr>
        <w:t xml:space="preserve"> Галини Богданівни, завідувача кафедри педагогіки.</w:t>
      </w:r>
    </w:p>
    <w:p w:rsidR="009C23D4" w:rsidRPr="00C27C68" w:rsidRDefault="009C23D4" w:rsidP="009C23D4">
      <w:pPr>
        <w:pStyle w:val="a4"/>
        <w:spacing w:after="0" w:line="288" w:lineRule="auto"/>
        <w:ind w:left="1430"/>
        <w:rPr>
          <w:rFonts w:ascii="Times New Roman" w:hAnsi="Times New Roman"/>
          <w:b/>
          <w:sz w:val="26"/>
          <w:szCs w:val="26"/>
          <w:lang w:val="uk-UA"/>
        </w:rPr>
      </w:pPr>
    </w:p>
    <w:p w:rsidR="009C23D4" w:rsidRDefault="009C23D4" w:rsidP="009C23D4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</w:t>
      </w:r>
      <w:r w:rsidRPr="00D319F6">
        <w:rPr>
          <w:rFonts w:ascii="Times New Roman" w:hAnsi="Times New Roman"/>
          <w:sz w:val="26"/>
          <w:szCs w:val="26"/>
          <w:lang w:val="uk-UA"/>
        </w:rPr>
        <w:t xml:space="preserve"> за</w:t>
      </w:r>
      <w:r>
        <w:rPr>
          <w:rFonts w:ascii="Times New Roman" w:hAnsi="Times New Roman"/>
          <w:sz w:val="26"/>
          <w:szCs w:val="26"/>
          <w:lang w:val="uk-UA"/>
        </w:rPr>
        <w:t xml:space="preserve">ступника директора інституту, який запропонував обрати до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Галину Богданівну, завідувача кафедри педагогіки, яка за внесеними змінами до Положення про вчену раду, має входити до складу вченої ради за посадою.</w:t>
      </w:r>
    </w:p>
    <w:p w:rsidR="009C23D4" w:rsidRDefault="009C23D4" w:rsidP="009C23D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9C23D4" w:rsidRPr="004A0B56" w:rsidRDefault="009C23D4" w:rsidP="009C23D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9C23D4" w:rsidRPr="004A0B56" w:rsidRDefault="009C23D4" w:rsidP="009C23D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9C23D4" w:rsidRPr="004A0B56" w:rsidRDefault="009C23D4" w:rsidP="009C23D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9C23D4" w:rsidRDefault="009C23D4" w:rsidP="009C23D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9C23D4" w:rsidRDefault="009C23D4" w:rsidP="009C23D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9C23D4" w:rsidRPr="004D279B" w:rsidRDefault="009C23D4" w:rsidP="009C23D4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9C23D4" w:rsidRDefault="009C23D4" w:rsidP="009C23D4">
      <w:pPr>
        <w:pStyle w:val="a3"/>
        <w:spacing w:line="288" w:lineRule="auto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  <w:r w:rsidRPr="006F1322">
        <w:rPr>
          <w:rFonts w:ascii="Times New Roman" w:hAnsi="Times New Roman"/>
          <w:b/>
          <w:sz w:val="26"/>
          <w:szCs w:val="26"/>
          <w:lang w:val="uk-UA"/>
        </w:rPr>
        <w:t>ВИРІШИЛИ</w:t>
      </w:r>
      <w:r w:rsidRPr="006F1322"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 xml:space="preserve">включити до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Галину Богданівну, завідувача кафедри педагогіки, за посадою.</w:t>
      </w:r>
    </w:p>
    <w:p w:rsidR="009C23D4" w:rsidRDefault="009C23D4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sectPr w:rsidR="009C2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09"/>
    <w:multiLevelType w:val="hybridMultilevel"/>
    <w:tmpl w:val="32A41C04"/>
    <w:lvl w:ilvl="0" w:tplc="6700ED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7B52"/>
    <w:multiLevelType w:val="hybridMultilevel"/>
    <w:tmpl w:val="E8C8BE22"/>
    <w:lvl w:ilvl="0" w:tplc="2D94F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14A2A"/>
    <w:multiLevelType w:val="hybridMultilevel"/>
    <w:tmpl w:val="0D26B552"/>
    <w:lvl w:ilvl="0" w:tplc="3DC87D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639FE"/>
    <w:multiLevelType w:val="hybridMultilevel"/>
    <w:tmpl w:val="D2D6F306"/>
    <w:lvl w:ilvl="0" w:tplc="6A20C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1A0292"/>
    <w:rsid w:val="00361957"/>
    <w:rsid w:val="003F643C"/>
    <w:rsid w:val="0096519A"/>
    <w:rsid w:val="009C23D4"/>
    <w:rsid w:val="00A777E6"/>
    <w:rsid w:val="00E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2023-11-21T10:56:00Z</dcterms:created>
  <dcterms:modified xsi:type="dcterms:W3CDTF">2023-11-21T10:56:00Z</dcterms:modified>
</cp:coreProperties>
</file>