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природничо-математичної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ПРОГРАМА ПІДВИЩЕННЯ КВАЛІФІКАЦІЇ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тренерів-педагогів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вчителів географії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Державного стандарту базової середньої освіти в другому циклі базової середньої освіти.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Географія»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затвердження на засіданні кафедри природничо-математичної освіти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(протокол № 8  від 16.09.2024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Завідувач кафедри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Олександр  ШАПОВАЛОВСЬКИЙ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(протокол №5  від 26.09.2024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науково-методичної ради</w:t>
        <w:tab/>
        <w:tab/>
        <w:tab/>
        <w:t xml:space="preserve">Павло ХОБЗЕЙ</w:t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9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9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підвищення кваліфікації тренерів-педагогів вчителів географії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Реалізація Державного стандарту базової середньої освіти в другому циклі базової середньої освіти.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Географія»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Зінкевич М.В., старший викладач КПМО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Підготовка тренерів-педагогів вчителів географії до прийняття та усвідомлення новітніх процесів в освіті, до процесу входження в інноваційний простір, обумовлених змінами змісту освіти, методик навчання, методів та підходів до освітнього процесу, оцінювання знань учнів, уведення новітніх технологій та інтерактивних завдань на уроках.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розвиток професійних компетентностей вчителів природничої освітньої галузі (знання навчального предмета, фахових методик, технологій, нової системи оцінювання тощо)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розвиток управлінської компетентності (для вчителів географії)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годин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інституційна: очно-дистанційна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вдосконалюватимуться/набуватимуться: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спілкування з представниками інших професійних груп (соціальна компетентність);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Мовно-комунікативна, предметно-методична,  інформаційно-цифрова, психологічна, емоційно-етична,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КЗ ЛОР «Львівський обласний інститут післядипломної педагогічної освіти», онлайн.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володіє навичками  моделювання  сучасного уроку курсів географії;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усвіломлює нові підходи до оцінювання результатів навчання в базовій школі та забезпечує їх реалізацію;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 рефлексію власної педагогічної діяльності.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сертифікатт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Інтеграційно-мотиваційне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П-1 год.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Реєстрація учасників. Ознайомлення з програмою підвищення кваліфікації.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Формування очікувань учасників.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1. Національний та міжнародний контекст трансформації шкільної освіти в Україні.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Л-2, П-1.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Трансформація шкільної освіти на базовому предметному циклі навчання.  Л-2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Модельні програми як орієнтир впровадження ДСБСО. П-1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Планування та організація навчальної діяльності.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Л-2, П-2.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Навчальний поступ учнівства у базовому предметному циклі навчання в Державному стандарті, модельних і навчальних програмах. Л-2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Групи загальних результатів та їх характеристика. Встановлення відповідності очікуваних результатів групам загальних результатів. П-2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3. Структура сучасного уроку. Демонстрування/моделювання  сучасних підходів і практик у роботі із здобувачами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П-8 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Інструменти досягнення результатів освітньої галузі. Конструювання навчальної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уроках географії.  П-4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Види діяльності, які забезпечують досягнення очікуваних результатів.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П-4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4 . Мотивація здобувачів освіти 7-9 класів. Освітні втрати  та їх подолання.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Л-2, П-2.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Психологічні та мотиваційні особливості учнівства 7-9 класів.  Л-2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4.2.  Методики та алгоритми подолання  освітніх втрат. Л-2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 5 . Оцінювання результатів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Л-2, П-6,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Вимірювання результатів освітньої галузі. Види оцінювання.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Л-2.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учнів. Особливості оцінювання груп загальних результатів. П-6.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Рефлексія та професійний саморозвиток.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П-2.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систематично. На практичних заняттях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індивідуальне та фронтальне опитування, виконання самостійної та колективної (практичної) роботи; на лекціях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експрес-контроль, що передбачає постановку конкретних питань з теми.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-796.0" w:type="dxa"/>
        <w:tblLayout w:type="fixed"/>
        <w:tblLook w:val="0000"/>
      </w:tblPr>
      <w:tblGrid>
        <w:gridCol w:w="6065"/>
        <w:gridCol w:w="236"/>
        <w:gridCol w:w="883"/>
        <w:gridCol w:w="1189"/>
        <w:gridCol w:w="2389"/>
        <w:gridCol w:w="236"/>
        <w:tblGridChange w:id="0">
          <w:tblGrid>
            <w:gridCol w:w="6065"/>
            <w:gridCol w:w="236"/>
            <w:gridCol w:w="883"/>
            <w:gridCol w:w="1189"/>
            <w:gridCol w:w="2389"/>
            <w:gridCol w:w="23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209" w:right="0" w:firstLine="2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1. Національний та міжнародний контекст трансформації шкільної освіти в Україні.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Трансформація шкільної освіти на базовому предметному циклі навчання.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Модельні програми як орієнтир впровадження ДСБСО.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2. Планування та організація навчальної діяльності.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Навчальний поступ учнівства у базовому предметному циклі навчання в Державному стандарті, модельних і навчальних програмах.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Групи загальних результатів та їх характеристика. Встановлення відповідності очікуваних результатів групам загальних результатів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3. Структура сучасного уроку. Демонстрування/моделювання  сучасних підходів і практик у роботі із здобувачами освіти.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Інструменти досягнення результатів освітньої галузі. Конструювання навчальної діяльності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уроках географії.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Види діяльності, які забезпечують досягнення очікуваних результатів.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Модуль 4.  Мотивація здобувачів освіти 7-9 класів. Освітні втрати  та їх подолання.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Психологічні та мотиваційні особливості учнівства 7-9 класів.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Методики та алгоритми подолання  освітніх втрат.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5. Оцінювання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Вимірювання результатів освітньої галузі. Види оцінювання.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Критерії оцінювання навчальних досягнень учнів. Особливості оцінювання груп загальних результатів.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Рефлексія та професійний саморозвиток.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28" w:top="873" w:left="1701" w:right="851" w:header="708" w:footer="7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i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Звичайнатаблиця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MS Mincho" w:hAnsi="Times New Roman"/>
      <w:i w:val="0"/>
      <w:iCs w:val="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MS Mincho" w:hAnsi="Times New Roman"/>
      <w:i w:val="0"/>
      <w:iCs w:val="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Symbol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k-UA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k-UA" w:val="uk-UA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Звичайний"/>
    <w:next w:val="Основни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uk-UA" w:val="uk-UA"/>
    </w:rPr>
  </w:style>
  <w:style w:type="paragraph" w:styleId="Основнийтекст">
    <w:name w:val="Основний текст"/>
    <w:basedOn w:val="Звичайний"/>
    <w:next w:val="Основни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Список">
    <w:name w:val="Список"/>
    <w:basedOn w:val="Основни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Назваоб'єкта">
    <w:name w:val="Назва об'єкта"/>
    <w:basedOn w:val="Звичайний"/>
    <w:next w:val="Назваоб'є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Покажчик">
    <w:name w:val="Покажчик"/>
    <w:basedOn w:val="Звичайний"/>
    <w:next w:val="Покажчик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0"/>
      <w:spacing w:after="16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ійінижнійколонтитули">
    <w:name w:val="Верхній і нижній колонтитули"/>
    <w:basedOn w:val="Звичайний"/>
    <w:next w:val="Верхнійінижнійколонтитул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Верхнійколонтитул">
    <w:name w:val="Верхній колонтитул"/>
    <w:basedOn w:val="Звичайний"/>
    <w:next w:val="Верхні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Нижнійколонтитул">
    <w:name w:val="Нижній колонтитул"/>
    <w:basedOn w:val="Звичайний"/>
    <w:next w:val="Нижні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Normal(Web)">
    <w:name w:val="Normal (Web)"/>
    <w:basedOn w:val="Звичайний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місттаблиці">
    <w:name w:val="Вміст таблиці"/>
    <w:basedOn w:val="Звичайний"/>
    <w:next w:val="Вмісттаблиці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Заголовоктаблиці">
    <w:name w:val="Заголовок таблиці"/>
    <w:basedOn w:val="Вмісттаблиці"/>
    <w:next w:val="Заголовоктаблиці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9s1SGJL5K6GfWje9mxDwbwPWA==">CgMxLjAyCGguZ2pkZ3hzMgppZC4zMGowemxsMgppZC4xZm9iOXRlMgloLjN6bnlzaDcyCWguMmV0OTJwMDIIaC50eWpjd3QyCmlkLjNkeTZ2a204AHIhMTVqOXVYbVlQOFZRN2FJTmluejU4TGlXSlBfSXpEZHdK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2024-10-15T06:28:00Z</dcterms:created>
  <dc:creator>Iryna Kostyuk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</Properties>
</file>