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природничо-математичної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вчителів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«Реалізація Державного стандарту базової середньої освіти в другому циклі базової середньої освіти. Хімія»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(природнича освітня галузь)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природничо-математичної освіти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№8    від 16.09.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Олександр ШАПОВАЛОВСЬКИЙ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№5  від 26.09.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Павло ХОБЗЕЙ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тренерів-педагогів хімії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«Реалізація Державного стандарту базової середньої освіти в другому циклі базової середньої освіти. Хімія»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Туриця О.О.,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доцент кафедри природничо-математичної освіти, кандидат педагогічних наук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вчителів хімії  до прийняття та усвідомлення новітніх процесів в освіті,  до  процесу входження в інноваційний простір, обумовлених змінами змісту освіти, методик навчання, методів та підходів до освітнього процесу, оцінювання знань учнів, уведення новітніх технологій та інтерактивних завдань на уроках, формування відповідних компетентностей учнів тощо.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хімії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управлінської компетентності (для учителів хімії та інших учасників організації освітньої діяльності).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16 годин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спілкування з представниками інших професійних груп (соціальна компетентність);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мовно-комунікативна, предметно-методична,  інформаційно-цифрова, психологічна, емоційно-етична,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усвідомлює, на що слід звертати  увагу під час роботи з поколінням учнів Нової української школи;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бачить і розуміє особливості природничої освітньої галузі в контексті вимог нового Держстандарту базової освіти;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моделювання  сучасного уроку хімії;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нові підходи до оцінювання результатів навчання в базовій школі та забезпечує їх реалізацію;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здійснює рефлексію власної педагогічної діяльності.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1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1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Реєстрація учасників. Ознайомлення з програмою підвищення кваліфікації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Формування очікувань учасників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Концептуальні засади реформи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Впровадження реформи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години; практичне, 1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Національний та міжнародний контекст трансформації шкільної освіти в Україні. Концептуальні засади реформи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Державний стандарт базової середньої освіти. Основні завдання природничої  галузі. Типова освітня програма.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Модельні навчальні програми з хімії як інструмент реалізації базових знань природничої освітньої галузі, передбачених ДС.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Взаємозв’язок очікуваних результатів та видів навчальної діяльності у модельних програмах. Структура предмета, розділи, теми, принципи, підходи.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Психологічні та мотиваційні особливості учнівства 7-9 класів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Психологічні та мотиваційні особливості учнівства 7-9 класів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Особливості мотивації учнівства 7-9 класів.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Психологічні особливості здобувачів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Навчальний поступ учнівства на рівні другого циклу базової середньої освіти. Освітні втрати й розриви, їх подолання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Навчальний поступ учнівства на рівні другого циклу базової середньої освіти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Знання та розумові уміння. Практичні уміння.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 Особливості оцінювання в другому циклі базової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Освітні втрати й розриви, їх вплив на корекцію навчальних програм та діяльність учителя на уроках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3.2.1. Освітні втрати та освітні розриви.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3.2.2. Способи подолання освітніх втрат і розривів.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Конструювання навчальної діяльності на уроках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Структура сучасного уроку. Сучасні підходи і практики у роботі із здобувачами освіти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Інструменти досягнення результатів освітньої галузі. Конструювання навчальної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уроках хімії.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Види діяльності, які забезпечують досягнення очікуваних результатів.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4.1.3. Універсальний дизайн сучасного уроку з хімії.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 Оцінювання результатів навчання здобувачів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4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результатів навчання здобувачів освіти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Оцінювання навчальних досягнень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Вимірювання результатів природничої освітньої галузі. Види оцінювання: рекомендації для вчителів.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 Критерії оцінювання навчальних досягнень здобувачів освіти. Особливості оцінювання груп загальних результатів.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6. Рефлексія та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6.1. Професійний саморозвиток педагога НУШ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6.1.1. Завдання сучасного учителя хімії в контексті концепції НУШ. Формула професійного успіху.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6.1.2. Самоаналіз компетентностей, необхідних для успішного впровадження Державного стандарту базової освіти з природничої освітньої галузі.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6.1.3. Рефлексія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4"/>
        <w:gridCol w:w="1158"/>
        <w:gridCol w:w="952"/>
        <w:gridCol w:w="991"/>
        <w:gridCol w:w="998"/>
        <w:tblGridChange w:id="0">
          <w:tblGrid>
            <w:gridCol w:w="5614"/>
            <w:gridCol w:w="1158"/>
            <w:gridCol w:w="952"/>
            <w:gridCol w:w="991"/>
            <w:gridCol w:w="99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</w:p>
        </w:tc>
      </w:tr>
      <w:tr>
        <w:trPr>
          <w:cantSplit w:val="1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1. Концептуальні засади реформи «Нова українська школа»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1.1. Впровадження реформи НУШ у базовій середній освіті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2. Психологічні та мотиваційні особливості учнівства 7-9 класів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2.1. Психологічні та мотиваційні особливості учнівства 7-9 класів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3. Навчальний поступ учнівства на рівні другого циклу базової середньої освіти. Освітні втрати й розриви, їх подолання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3.1. Навчальний поступ учнівства на рівні другого циклу базової середньої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3.2. Освітні втрати й розриви, їх вплив на корекцію навчальних програм та діяльність учителя на уроках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4. Конструювання навчальної діяльності на уроках хімії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4.1. Структура сучасного уроку. Сучасні підходи і практики у роботі із здобувачами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5. Оцінювання результатів навчання здобувачів освіти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5.1. Оцінювання результатів навчання здобувачів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6. Рефлексія та професійний саморозвиток педагога.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6.1. Професійний саморозвиток педагога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1">
    <w:name w:val="Абзац списка1"/>
    <w:basedOn w:val="Звичайний"/>
    <w:next w:val="Абзацсписка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uk-UA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f9AqDdE1sMkkO9oBMftolVc2A==">CgMxLjAyCGguZ2pkZ3hzMgloLjMwajB6bGwyCWguMWZvYjl0ZTIJaC4zem55c2g3OAByITFJTUUzaFctMV9kM1NtMVRDZm5UdVNaWGl4ck1PdlNLdQ==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2024-10-21T07:42:00Z</dcterms:created>
  <dc:creator>Марія</dc:creator>
</cp:coreProperties>
</file>