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7552"/>
      </w:tblGrid>
      <w:tr w14:paraId="3BDAC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</w:tcPr>
          <w:p w14:paraId="771AD3F1">
            <w:pPr>
              <w:pStyle w:val="9"/>
              <w:widowControl/>
              <w:spacing w:after="120" w:line="288" w:lineRule="auto"/>
              <w:ind w:left="-108" w:right="-108"/>
              <w:rPr>
                <w:lang w:eastAsia="en-US"/>
              </w:rPr>
            </w:pPr>
            <w:r>
              <w:rPr>
                <w:lang w:val="uk-UA"/>
              </w:rPr>
              <w:drawing>
                <wp:inline distT="0" distB="0" distL="0" distR="0">
                  <wp:extent cx="1333500" cy="586740"/>
                  <wp:effectExtent l="0" t="0" r="0" b="3810"/>
                  <wp:docPr id="1" name="Рисунок 1" descr="emblemaLOIPPO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emblemaLOIPPO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16" t="17549" r="27344" b="35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2" w:type="dxa"/>
            <w:tcBorders>
              <w:top w:val="nil"/>
              <w:left w:val="nil"/>
              <w:bottom w:val="nil"/>
              <w:right w:val="nil"/>
            </w:tcBorders>
          </w:tcPr>
          <w:p w14:paraId="6B6FB31B">
            <w:pPr>
              <w:jc w:val="center"/>
              <w:rPr>
                <w:b/>
                <w:color w:val="333399"/>
                <w:sz w:val="24"/>
                <w:szCs w:val="24"/>
              </w:rPr>
            </w:pPr>
            <w:r>
              <w:rPr>
                <w:b/>
                <w:color w:val="333399"/>
                <w:sz w:val="24"/>
                <w:szCs w:val="24"/>
              </w:rPr>
              <w:t>КОМУНАЛЬНИЙ ЗАКЛАД ЛЬВІВСЬКОЇ ОБЛАСНОЇ РАДИ</w:t>
            </w:r>
          </w:p>
          <w:p w14:paraId="39040D18">
            <w:pPr>
              <w:jc w:val="center"/>
              <w:rPr>
                <w:b/>
                <w:color w:val="333399"/>
                <w:sz w:val="28"/>
                <w:szCs w:val="28"/>
              </w:rPr>
            </w:pPr>
            <w:r>
              <w:rPr>
                <w:b/>
                <w:color w:val="333399"/>
                <w:sz w:val="28"/>
                <w:szCs w:val="28"/>
              </w:rPr>
              <w:t>«ЛЬВІВСЬКИЙ ОБЛАСНИЙ ІНСТИТУТ ПІСЛЯДИПЛОМНОЇ ПЕДАГОГІЧНОЇ ОСВІТИ»</w:t>
            </w:r>
          </w:p>
          <w:p w14:paraId="0F27E850">
            <w:pPr>
              <w:jc w:val="center"/>
            </w:pPr>
            <w:r>
              <w:rPr>
                <w:b/>
                <w:color w:val="333399"/>
                <w:sz w:val="28"/>
                <w:szCs w:val="28"/>
              </w:rPr>
              <w:t>(КЗ ЛОР ЛОІППО)</w:t>
            </w:r>
          </w:p>
        </w:tc>
      </w:tr>
      <w:tr w14:paraId="10EE2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9042D3">
            <w:pPr>
              <w:rPr>
                <w:b/>
                <w:color w:val="333399"/>
                <w:sz w:val="8"/>
                <w:szCs w:val="8"/>
              </w:rPr>
            </w:pPr>
          </w:p>
          <w:p w14:paraId="5208DEA9">
            <w:pPr>
              <w:jc w:val="center"/>
              <w:rPr>
                <w:b/>
                <w:color w:val="002060"/>
                <w:sz w:val="20"/>
              </w:rPr>
            </w:pPr>
            <w:r>
              <w:rPr>
                <w:b/>
                <w:color w:val="002060"/>
                <w:sz w:val="20"/>
                <w:lang w:val="ru-RU"/>
              </w:rPr>
              <w:t xml:space="preserve">вул.  Огієнка, 18а,  м. Львів‚ 79007‚   тел./факс +38 (032) 255 38 30,  </w:t>
            </w:r>
            <w:r>
              <w:rPr>
                <w:b/>
                <w:color w:val="002060"/>
                <w:sz w:val="20"/>
              </w:rPr>
              <w:t>e</w:t>
            </w:r>
            <w:r>
              <w:rPr>
                <w:b/>
                <w:color w:val="002060"/>
                <w:sz w:val="20"/>
                <w:lang w:val="ru-RU"/>
              </w:rPr>
              <w:t>-</w:t>
            </w:r>
            <w:r>
              <w:rPr>
                <w:b/>
                <w:color w:val="002060"/>
                <w:sz w:val="20"/>
              </w:rPr>
              <w:t>mail</w:t>
            </w:r>
            <w:r>
              <w:rPr>
                <w:b/>
                <w:color w:val="002060"/>
                <w:sz w:val="20"/>
                <w:lang w:val="ru-RU"/>
              </w:rPr>
              <w:t xml:space="preserve">: </w:t>
            </w:r>
            <w:r>
              <w:fldChar w:fldCharType="begin"/>
            </w:r>
            <w:r>
              <w:instrText xml:space="preserve"> HYPERLINK "mailto:loippo@ukr.net" </w:instrText>
            </w:r>
            <w:r>
              <w:fldChar w:fldCharType="separate"/>
            </w:r>
            <w:r>
              <w:rPr>
                <w:rStyle w:val="6"/>
                <w:rFonts w:eastAsiaTheme="majorEastAsia"/>
                <w:b/>
                <w:color w:val="002060"/>
                <w:sz w:val="20"/>
              </w:rPr>
              <w:t>loippo@ukr.net</w:t>
            </w:r>
            <w:r>
              <w:rPr>
                <w:rStyle w:val="6"/>
                <w:rFonts w:eastAsiaTheme="majorEastAsia"/>
                <w:b/>
                <w:color w:val="002060"/>
                <w:sz w:val="20"/>
              </w:rPr>
              <w:fldChar w:fldCharType="end"/>
            </w:r>
            <w:r>
              <w:rPr>
                <w:b/>
                <w:color w:val="002060"/>
                <w:sz w:val="20"/>
                <w:lang w:val="en-US"/>
              </w:rPr>
              <w:t>,</w:t>
            </w:r>
            <w:r>
              <w:rPr>
                <w:b/>
                <w:color w:val="002060"/>
                <w:sz w:val="20"/>
                <w:lang w:val="ru-RU"/>
              </w:rPr>
              <w:t xml:space="preserve">     </w:t>
            </w:r>
            <w:r>
              <w:fldChar w:fldCharType="begin"/>
            </w:r>
            <w:r>
              <w:instrText xml:space="preserve"> HYPERLINK "http://www.loippo.lviv.ua" </w:instrText>
            </w:r>
            <w:r>
              <w:fldChar w:fldCharType="separate"/>
            </w:r>
            <w:r>
              <w:rPr>
                <w:rStyle w:val="6"/>
                <w:rFonts w:eastAsiaTheme="majorEastAsia"/>
                <w:b/>
                <w:color w:val="002060"/>
                <w:sz w:val="20"/>
              </w:rPr>
              <w:t>loippo.lviv.ua</w:t>
            </w:r>
            <w:r>
              <w:rPr>
                <w:rStyle w:val="6"/>
                <w:rFonts w:eastAsiaTheme="majorEastAsia"/>
                <w:b/>
                <w:color w:val="002060"/>
                <w:sz w:val="20"/>
              </w:rPr>
              <w:fldChar w:fldCharType="end"/>
            </w:r>
          </w:p>
          <w:p w14:paraId="1F58D102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b/>
                <w:color w:val="002060"/>
                <w:sz w:val="20"/>
                <w:lang w:val="ru-RU"/>
              </w:rPr>
              <w:t>Код ЄДРПОУ 02139736</w:t>
            </w:r>
          </w:p>
        </w:tc>
      </w:tr>
    </w:tbl>
    <w:p w14:paraId="6E160075">
      <w:pPr>
        <w:rPr>
          <w:lang w:val="ru-RU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244"/>
      </w:tblGrid>
      <w:tr w14:paraId="3470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00908CD2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Від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_</w:t>
            </w:r>
            <w:r>
              <w:rPr>
                <w:sz w:val="28"/>
                <w:szCs w:val="28"/>
                <w:u w:val="single"/>
              </w:rPr>
              <w:t>29.09</w:t>
            </w:r>
            <w:r>
              <w:rPr>
                <w:sz w:val="28"/>
                <w:szCs w:val="28"/>
                <w:u w:val="single"/>
                <w:lang w:val="ru-RU"/>
              </w:rPr>
              <w:t>.20</w:t>
            </w:r>
            <w:r>
              <w:rPr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sz w:val="28"/>
                <w:szCs w:val="28"/>
                <w:u w:val="single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_</w:t>
            </w:r>
            <w:r>
              <w:rPr>
                <w:rFonts w:hint="default"/>
                <w:sz w:val="28"/>
                <w:szCs w:val="28"/>
                <w:u w:val="single"/>
                <w:lang w:val="en-US"/>
              </w:rPr>
              <w:t>81</w:t>
            </w:r>
            <w:bookmarkStart w:id="0" w:name="_GoBack"/>
            <w:bookmarkEnd w:id="0"/>
            <w:r>
              <w:rPr>
                <w:sz w:val="28"/>
                <w:szCs w:val="28"/>
                <w:u w:val="single"/>
                <w:lang w:val="ru-RU"/>
              </w:rPr>
              <w:t>/11_</w:t>
            </w:r>
          </w:p>
          <w:p w14:paraId="73FF3D02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u w:val="single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 №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>
              <w:rPr>
                <w:sz w:val="28"/>
                <w:szCs w:val="28"/>
                <w:u w:val="single"/>
              </w:rPr>
              <w:t> </w:t>
            </w:r>
          </w:p>
          <w:p w14:paraId="1EE12A48">
            <w:pPr>
              <w:tabs>
                <w:tab w:val="left" w:pos="4962"/>
              </w:tabs>
              <w:spacing w:before="120"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0B0B9521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Керівникам органів управління освітою </w:t>
            </w:r>
            <w:r>
              <w:rPr>
                <w:b/>
                <w:sz w:val="28"/>
                <w:szCs w:val="28"/>
              </w:rPr>
              <w:t xml:space="preserve"> територіальних громад</w:t>
            </w:r>
          </w:p>
          <w:p w14:paraId="3E9EFAED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Керівникам закладів та установ     </w:t>
            </w:r>
          </w:p>
          <w:p w14:paraId="085E1874">
            <w:pPr>
              <w:tabs>
                <w:tab w:val="left" w:pos="3828"/>
              </w:tabs>
              <w:spacing w:after="60" w:line="276" w:lineRule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   освіти</w:t>
            </w:r>
          </w:p>
        </w:tc>
      </w:tr>
    </w:tbl>
    <w:p w14:paraId="2E6ADC7A">
      <w:pPr>
        <w:rPr>
          <w:bCs/>
          <w:color w:val="000000"/>
          <w:spacing w:val="-1"/>
          <w:sz w:val="28"/>
          <w:szCs w:val="28"/>
          <w:lang w:val="ru-RU"/>
        </w:rPr>
      </w:pPr>
    </w:p>
    <w:p w14:paraId="2B810F2A">
      <w:pPr>
        <w:pStyle w:val="5"/>
        <w:spacing w:line="312" w:lineRule="auto"/>
        <w:ind w:right="75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 зміни у групі 363.32</w:t>
      </w:r>
    </w:p>
    <w:p w14:paraId="1376013D">
      <w:pPr>
        <w:pStyle w:val="5"/>
        <w:spacing w:line="312" w:lineRule="auto"/>
        <w:ind w:right="75" w:firstLine="708"/>
        <w:jc w:val="both"/>
        <w:rPr>
          <w:sz w:val="28"/>
          <w:szCs w:val="28"/>
          <w:lang w:val="uk-UA"/>
        </w:rPr>
      </w:pPr>
    </w:p>
    <w:p w14:paraId="33AD3164">
      <w:pPr>
        <w:jc w:val="left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>Повідомляємо, що у зв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язку з виробничими потребами змінено дату очного дня навчання у гр.363.32 </w:t>
      </w:r>
      <w:r>
        <w:rPr>
          <w:b/>
          <w:bCs/>
          <w:sz w:val="28"/>
          <w:szCs w:val="28"/>
        </w:rPr>
        <w:t>:</w:t>
      </w:r>
    </w:p>
    <w:p w14:paraId="3D4179B8">
      <w:pPr>
        <w:jc w:val="left"/>
        <w:rPr>
          <w:b/>
          <w:bCs/>
          <w:sz w:val="28"/>
          <w:szCs w:val="28"/>
        </w:rPr>
      </w:pPr>
    </w:p>
    <w:p w14:paraId="19DC39E5">
      <w:pPr>
        <w:spacing w:line="240" w:lineRule="auto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Група № 363.32   Вчителі початкових класів, вихователі-методисти, вихователі закладів дошкільної освіти. 29.09; 02.10;09.10. очно-дистанційна форма навчання  (29.09. -  дистанційно, без відриву від в-ва, </w:t>
      </w:r>
      <w:r>
        <w:rPr>
          <w:rFonts w:ascii="Times New Roman" w:hAnsi="Times New Roman"/>
          <w:b/>
          <w:bCs/>
          <w:color w:val="000000"/>
          <w:sz w:val="24"/>
          <w:szCs w:val="24"/>
          <w:highlight w:val="yellow"/>
          <w:lang w:eastAsia="uk-UA"/>
        </w:rPr>
        <w:t>02.10.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- очно, з відривом від виробництва, 09.10. –дистанційно без відриву від в-ва)</w:t>
      </w:r>
    </w:p>
    <w:p w14:paraId="5E637591">
      <w:pPr>
        <w:spacing w:line="240" w:lineRule="auto"/>
        <w:jc w:val="left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Назва курсу: 363 «Вчимо читати: методика «від тексту до букви» 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uk-UA"/>
        </w:rPr>
        <w:t>15 год.</w:t>
      </w:r>
    </w:p>
    <w:p w14:paraId="3BDB383A">
      <w:pPr>
        <w:spacing w:line="24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Куратор: Банах О.В.</w:t>
      </w:r>
    </w:p>
    <w:p w14:paraId="2E59B146">
      <w:pPr>
        <w:spacing w:line="240" w:lineRule="auto"/>
        <w:jc w:val="left"/>
        <w:rPr>
          <w:rFonts w:ascii="Times New Roman" w:hAnsi="Times New Roman"/>
          <w:sz w:val="24"/>
          <w:szCs w:val="24"/>
          <w:lang w:eastAsia="uk-UA"/>
        </w:rPr>
      </w:pPr>
    </w:p>
    <w:p w14:paraId="1FD60E5C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Очний день  02.10. змінено на </w:t>
      </w:r>
      <w:r>
        <w:rPr>
          <w:sz w:val="28"/>
          <w:szCs w:val="28"/>
          <w:highlight w:val="yellow"/>
        </w:rPr>
        <w:t>27.10.2025 р</w:t>
      </w:r>
    </w:p>
    <w:p w14:paraId="25A67810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4778016">
      <w:pPr>
        <w:jc w:val="center"/>
        <w:rPr>
          <w:b/>
          <w:sz w:val="28"/>
          <w:szCs w:val="28"/>
        </w:rPr>
      </w:pPr>
    </w:p>
    <w:p w14:paraId="3F9AFFF1">
      <w:pPr>
        <w:jc w:val="center"/>
        <w:rPr>
          <w:b/>
          <w:sz w:val="28"/>
          <w:szCs w:val="28"/>
        </w:rPr>
      </w:pPr>
    </w:p>
    <w:p w14:paraId="481CA9E4">
      <w:pPr>
        <w:jc w:val="center"/>
        <w:rPr>
          <w:b/>
          <w:sz w:val="28"/>
          <w:szCs w:val="28"/>
        </w:rPr>
      </w:pPr>
    </w:p>
    <w:p w14:paraId="70B94C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Заступник директора     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</w:rPr>
        <w:t xml:space="preserve">                Микола КАЦЮБА</w:t>
      </w:r>
    </w:p>
    <w:p w14:paraId="524301AA">
      <w:pPr>
        <w:rPr>
          <w:sz w:val="22"/>
          <w:szCs w:val="22"/>
        </w:rPr>
      </w:pPr>
    </w:p>
    <w:p w14:paraId="7E7C64BC">
      <w:pPr>
        <w:rPr>
          <w:sz w:val="22"/>
          <w:szCs w:val="22"/>
        </w:rPr>
      </w:pPr>
      <w:r>
        <w:rPr>
          <w:sz w:val="22"/>
          <w:szCs w:val="22"/>
        </w:rPr>
        <w:t xml:space="preserve">Викон.: </w:t>
      </w:r>
    </w:p>
    <w:p w14:paraId="56923901">
      <w:pPr>
        <w:rPr>
          <w:sz w:val="22"/>
          <w:szCs w:val="22"/>
        </w:rPr>
      </w:pPr>
      <w:r>
        <w:rPr>
          <w:sz w:val="22"/>
          <w:szCs w:val="22"/>
        </w:rPr>
        <w:t>Ольга КАЛИЧАК</w:t>
      </w:r>
    </w:p>
    <w:p w14:paraId="30F88C5F">
      <w:r>
        <w:rPr>
          <w:sz w:val="22"/>
          <w:szCs w:val="22"/>
        </w:rPr>
        <w:t>Тел.:(067)28-33-916</w:t>
      </w:r>
    </w:p>
    <w:p w14:paraId="08726A09"/>
    <w:p w14:paraId="46D1AE27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394"/>
    <w:rsid w:val="00513887"/>
    <w:rsid w:val="007C3698"/>
    <w:rsid w:val="00963394"/>
    <w:rsid w:val="00D113F2"/>
    <w:rsid w:val="758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88" w:lineRule="auto"/>
      <w:jc w:val="both"/>
    </w:pPr>
    <w:rPr>
      <w:rFonts w:ascii="Times New Roman CYR" w:hAnsi="Times New Roman CYR" w:eastAsia="Times New Roman" w:cs="Times New Roman"/>
      <w:sz w:val="26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8"/>
    <w:unhideWhenUsed/>
    <w:qFormat/>
    <w:uiPriority w:val="0"/>
    <w:pPr>
      <w:spacing w:line="240" w:lineRule="auto"/>
      <w:jc w:val="left"/>
    </w:pPr>
    <w:rPr>
      <w:rFonts w:ascii="Times New Roman" w:hAnsi="Times New Roman"/>
      <w:lang w:val="ru-RU"/>
    </w:rPr>
  </w:style>
  <w:style w:type="character" w:styleId="6">
    <w:name w:val="Hyperlink"/>
    <w:unhideWhenUsed/>
    <w:qFormat/>
    <w:uiPriority w:val="0"/>
    <w:rPr>
      <w:color w:val="0000FF"/>
      <w:u w:val="single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uk-UA"/>
    </w:rPr>
  </w:style>
  <w:style w:type="character" w:customStyle="1" w:styleId="8">
    <w:name w:val="Основний текст Знак"/>
    <w:basedOn w:val="2"/>
    <w:link w:val="5"/>
    <w:qFormat/>
    <w:uiPriority w:val="0"/>
    <w:rPr>
      <w:rFonts w:ascii="Times New Roman" w:hAnsi="Times New Roman" w:eastAsia="Times New Roman" w:cs="Times New Roman"/>
      <w:sz w:val="26"/>
      <w:szCs w:val="20"/>
      <w:lang w:val="ru-RU" w:eastAsia="ru-RU"/>
    </w:rPr>
  </w:style>
  <w:style w:type="paragraph" w:customStyle="1" w:styleId="9">
    <w:name w:val="Основний текст 21"/>
    <w:basedOn w:val="1"/>
    <w:qFormat/>
    <w:uiPriority w:val="0"/>
    <w:pPr>
      <w:widowControl w:val="0"/>
      <w:spacing w:line="240" w:lineRule="auto"/>
      <w:jc w:val="center"/>
    </w:pPr>
    <w:rPr>
      <w:rFonts w:ascii="Times New Roman" w:hAnsi="Times New Roman"/>
      <w:sz w:val="24"/>
      <w:lang w:val="en-US" w:eastAsia="uk-UA"/>
    </w:rPr>
  </w:style>
  <w:style w:type="paragraph" w:styleId="10">
    <w:name w:val="List Paragraph"/>
    <w:basedOn w:val="1"/>
    <w:qFormat/>
    <w:uiPriority w:val="34"/>
    <w:pPr>
      <w:spacing w:after="160" w:line="259" w:lineRule="auto"/>
      <w:ind w:left="720"/>
      <w:contextualSpacing/>
      <w:jc w:val="left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11">
    <w:name w:val="Текст у виносці Знак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788</Words>
  <Characters>450</Characters>
  <Lines>3</Lines>
  <Paragraphs>2</Paragraphs>
  <TotalTime>7</TotalTime>
  <ScaleCrop>false</ScaleCrop>
  <LinksUpToDate>false</LinksUpToDate>
  <CharactersWithSpaces>1236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2025-09-29T12:25:00Z</dcterms:created>
  <dc:creator>Kalychak</dc:creator>
  <cp:lastModifiedBy>admin</cp:lastModifiedBy>
  <dcterms:modified xsi:type="dcterms:W3CDTF">2025-09-30T08:18:18Z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15C7C90CF92B487F905323194C412924_12</vt:lpwstr>
  </property>
</Properties>
</file>